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压测详细报告</w:t>
      </w:r>
    </w:p>
    <w:p>
      <w:r>
        <w:t>生成时间：2025-12-31 02:34:43</w:t>
      </w:r>
    </w:p>
    <w:p>
      <w:pPr>
        <w:pStyle w:val="Heading2"/>
      </w:pPr>
      <w:r>
        <w:t>摘要</w:t>
      </w:r>
    </w:p>
    <w:p>
      <w:r>
        <w:t>总请求数：244469  成功：0  失败：244469  成功率：0.00%</w:t>
      </w:r>
    </w:p>
    <w:p>
      <w:r>
        <w:t>总耗时(秒)：34467.57  平均吞吐(req/s)：7.09</w:t>
      </w:r>
    </w:p>
    <w:p>
      <w:pPr>
        <w:pStyle w:val="Heading2"/>
      </w:pPr>
      <w:r>
        <w:t>响应时间统计 (ms)</w:t>
      </w:r>
    </w:p>
    <w:p>
      <w:r>
        <w:t>最小：2.93  最大：270.56  平均：18.76</w:t>
      </w:r>
    </w:p>
    <w:p>
      <w:r>
        <w:t>P50：13.63  P90：38.01  P95：47.00  P99：65.00</w:t>
      </w:r>
    </w:p>
    <w:p>
      <w:pPr>
        <w:pStyle w:val="Heading2"/>
      </w:pPr>
      <w:r>
        <w:t>状态码分布</w:t>
      </w:r>
    </w:p>
    <w:p>
      <w:r>
        <w:t>0: 244469</w:t>
      </w:r>
    </w:p>
    <w:p>
      <w:pPr>
        <w:pStyle w:val="Heading2"/>
      </w:pPr>
      <w:r>
        <w:t>错误汇总</w:t>
      </w:r>
    </w:p>
    <w:p>
      <w:r>
        <w:t>status_408:您的token已经超时，请刷新token重新获取！: 244469</w:t>
      </w:r>
    </w:p>
    <w:p>
      <w:pPr>
        <w:pStyle w:val="Heading2"/>
      </w:pPr>
      <w:r>
        <w:t>latency_hist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1_023427_latency_hist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rps</w:t>
      </w:r>
    </w:p>
    <w:p>
      <w:r>
        <w:drawing>
          <wp:inline xmlns:a="http://schemas.openxmlformats.org/drawingml/2006/main" xmlns:pic="http://schemas.openxmlformats.org/drawingml/2006/picture">
            <wp:extent cx="5486400" cy="41148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压测任务_20251231_023427_rps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41148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Heading2"/>
      </w:pPr>
      <w:r>
        <w:t>请求明细（前100条）</w:t>
      </w:r>
    </w:p>
    <w:tbl>
      <w:tblPr>
        <w:tblW w:type="auto" w:w="0"/>
        <w:tblLook w:firstColumn="1" w:firstRow="1" w:lastColumn="0" w:lastRow="0" w:noHBand="0" w:noVBand="1" w:val="04A0"/>
      </w:tblPr>
      <w:tblGrid>
        <w:gridCol w:w="1440"/>
        <w:gridCol w:w="1440"/>
        <w:gridCol w:w="1440"/>
        <w:gridCol w:w="1440"/>
        <w:gridCol w:w="1440"/>
        <w:gridCol w:w="1440"/>
      </w:tblGrid>
      <w:tr>
        <w:tc>
          <w:tcPr>
            <w:tcW w:type="dxa" w:w="1440"/>
          </w:tcPr>
          <w:p>
            <w:r>
              <w:t>#</w:t>
            </w:r>
          </w:p>
        </w:tc>
        <w:tc>
          <w:tcPr>
            <w:tcW w:type="dxa" w:w="1440"/>
          </w:tcPr>
          <w:p>
            <w:r>
              <w:t>时间</w:t>
            </w:r>
          </w:p>
        </w:tc>
        <w:tc>
          <w:tcPr>
            <w:tcW w:type="dxa" w:w="1440"/>
          </w:tcPr>
          <w:p>
            <w:r>
              <w:t>状态码</w:t>
            </w:r>
          </w:p>
        </w:tc>
        <w:tc>
          <w:tcPr>
            <w:tcW w:type="dxa" w:w="1440"/>
          </w:tcPr>
          <w:p>
            <w:r>
              <w:t>延迟(ms)</w:t>
            </w:r>
          </w:p>
        </w:tc>
        <w:tc>
          <w:tcPr>
            <w:tcW w:type="dxa" w:w="1440"/>
          </w:tcPr>
          <w:p>
            <w:r>
              <w:t>响应大小</w:t>
            </w:r>
          </w:p>
        </w:tc>
        <w:tc>
          <w:tcPr>
            <w:tcW w:type="dxa" w:w="1440"/>
          </w:tcPr>
          <w:p>
            <w:r>
              <w:t>错误</w:t>
            </w:r>
          </w:p>
        </w:tc>
      </w:tr>
      <w:tr>
        <w:tc>
          <w:tcPr>
            <w:tcW w:type="dxa" w:w="1440"/>
          </w:tcPr>
          <w:p>
            <w:r>
              <w:t>54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17.99917221069336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17.000436782836914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16.001224517822266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14.955997467041016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15.99264144897461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31.000375747680664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31.000375747680664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32.010555267333984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17.04096794128418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18.999576568603516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30.00187873840332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14.001131057739258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19.00005340576172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11.994123458862305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15.99884033203125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13.998031616210938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10.99395751953125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13.99374008178711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54.993391036987305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74.99384880065918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58.99643898010254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48.987388610839844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61.99479103088379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52.99663543701172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63.992977142333984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66.99442863464355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66.99657440185547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67.99888610839844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57.98959732055664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68.99523735046387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69.9920654296875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51.992177963256836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51.998138427734375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62.00122833251953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64.99505043029785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69.99993324279785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57.994842529296875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63.99679183959961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57.996273040771484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48.99263381958008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75.00696182250977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49.99732971191406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72.98135757446289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59.9970817565918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42.999982833862305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63.0037784576416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49.02458190917969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52.00552940368652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46.00381851196289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46.00405693054199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47.00779914855957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54.00443077087402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46.00238800048828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42.00553894042969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46.025991439819336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42.00410842895508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49.005746841430664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47.02639579772949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54.99458312988281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49.00503158569336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51.99456214904785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48.007965087890625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42.00005531311035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100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44.00634765625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44.00491714477539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53.99584770202637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49.00360107421875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40.00568389892578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50.99177360534668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47.00350761413574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39.00551795959473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61.00034713745117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52.00767517089844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51.988840103149414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55.99617958068848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56.9920539855957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38.0094051361084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49.004316329956055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51.00846290588379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30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53.0085563659668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49.00360107421875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44.0065860748291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43.00427436828613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69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41.00847244262695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41.008710861206055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46.00858688354492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98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43.00403594970703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39.003849029541016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41.00847244262695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34.009695053100586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11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46.006202697753906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44.0058708190918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47.00827598571777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94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47.00827598571777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13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50.00567436218262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54.00419235229492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36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40.00687599182129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26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42.008161544799805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87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37.00828552246094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  <w:tr>
        <w:tc>
          <w:tcPr>
            <w:tcW w:type="dxa" w:w="1440"/>
          </w:tcPr>
          <w:p>
            <w:r>
              <w:t>45</w:t>
            </w:r>
          </w:p>
        </w:tc>
        <w:tc>
          <w:tcPr>
            <w:tcW w:type="dxa" w:w="1440"/>
          </w:tcPr>
          <w:p>
            <w:r>
              <w:t>2025-12-30 16:59:58</w:t>
            </w:r>
          </w:p>
        </w:tc>
        <w:tc>
          <w:tcPr>
            <w:tcW w:type="dxa" w:w="1440"/>
          </w:tcPr>
          <w:p>
            <w:r>
              <w:t>0</w:t>
            </w:r>
          </w:p>
        </w:tc>
        <w:tc>
          <w:tcPr>
            <w:tcW w:type="dxa" w:w="1440"/>
          </w:tcPr>
          <w:p>
            <w:r>
              <w:t>52.00815200805664</w:t>
            </w:r>
          </w:p>
        </w:tc>
        <w:tc>
          <w:tcPr>
            <w:tcW w:type="dxa" w:w="1440"/>
          </w:tcPr>
          <w:p>
            <w:r>
              <w:t>None</w:t>
            </w:r>
          </w:p>
        </w:tc>
        <w:tc>
          <w:tcPr>
            <w:tcW w:type="dxa" w:w="1440"/>
          </w:tcPr>
          <w:p>
            <w:r>
              <w:t>status_408:您的token已经超时，请刷新token重新获取！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