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631F0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测试团队月度分析报告</w:t>
      </w:r>
    </w:p>
    <w:p w14:paraId="05B54011">
      <w:pPr>
        <w:pStyle w:val="4"/>
        <w:keepNext w:val="0"/>
        <w:keepLines w:val="0"/>
        <w:widowControl/>
        <w:suppressLineNumbers w:val="0"/>
      </w:pPr>
      <w:r>
        <w:t>测试团队组长：黄阳博</w:t>
      </w:r>
    </w:p>
    <w:p w14:paraId="4C59CCEA">
      <w:pPr>
        <w:pStyle w:val="5"/>
        <w:keepNext w:val="0"/>
        <w:keepLines w:val="0"/>
        <w:widowControl/>
        <w:suppressLineNumbers w:val="0"/>
      </w:pPr>
      <w:r>
        <w:t>报告时间：2024年9月</w:t>
      </w:r>
    </w:p>
    <w:p w14:paraId="6B0130DD">
      <w:pPr>
        <w:keepNext w:val="0"/>
        <w:keepLines w:val="0"/>
        <w:widowControl/>
        <w:suppressLineNumbers w:val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9E2629D">
      <w:pPr>
        <w:pStyle w:val="3"/>
        <w:keepNext w:val="0"/>
        <w:keepLines w:val="0"/>
        <w:widowControl/>
        <w:suppressLineNumbers w:val="0"/>
      </w:pPr>
      <w:r>
        <w:t>一、团队整体工作总结</w:t>
      </w:r>
    </w:p>
    <w:p w14:paraId="541DC533">
      <w:pPr>
        <w:pStyle w:val="5"/>
        <w:keepNext w:val="0"/>
        <w:keepLines w:val="0"/>
        <w:widowControl/>
        <w:suppressLineNumbers w:val="0"/>
      </w:pPr>
      <w:r>
        <w:t>本月，测试团队针对多个项目完成了测试工作，包括功能测试、接口测试、安全测试等。以下为本月各项目的关键测试数据总结：</w:t>
      </w:r>
    </w:p>
    <w:p w14:paraId="7A1DB34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总缺陷数</w:t>
      </w:r>
      <w:r>
        <w:t xml:space="preserve">：共发现 </w:t>
      </w:r>
      <w:r>
        <w:rPr>
          <w:rFonts w:hint="eastAsia"/>
          <w:lang w:val="en-US" w:eastAsia="zh-CN"/>
        </w:rPr>
        <w:t>536</w:t>
      </w:r>
      <w:r>
        <w:t xml:space="preserve"> 个缺陷</w:t>
      </w:r>
    </w:p>
    <w:p w14:paraId="23186D1D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已修复缺陷数</w:t>
      </w:r>
      <w:r>
        <w:t xml:space="preserve">：共修复了 </w:t>
      </w:r>
      <w:r>
        <w:rPr>
          <w:rFonts w:hint="eastAsia"/>
          <w:lang w:val="en-US" w:eastAsia="zh-CN"/>
        </w:rPr>
        <w:t>325</w:t>
      </w:r>
      <w:r>
        <w:t xml:space="preserve"> 个缺陷，修复率为 </w:t>
      </w:r>
      <w:r>
        <w:rPr>
          <w:rFonts w:hint="eastAsia"/>
          <w:lang w:val="en-US" w:eastAsia="zh-CN"/>
        </w:rPr>
        <w:t>60.6</w:t>
      </w:r>
      <w:r>
        <w:t>%</w:t>
      </w:r>
    </w:p>
    <w:p w14:paraId="4A5E11CA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未修复缺陷数</w:t>
      </w:r>
      <w:r>
        <w:t xml:space="preserve">：当前有 </w:t>
      </w:r>
      <w:r>
        <w:rPr>
          <w:rFonts w:hint="eastAsia"/>
          <w:lang w:val="en-US" w:eastAsia="zh-CN"/>
        </w:rPr>
        <w:t>211</w:t>
      </w:r>
      <w:r>
        <w:t xml:space="preserve"> 个缺陷未修复，约占总缺陷数的 </w:t>
      </w:r>
      <w:r>
        <w:rPr>
          <w:rFonts w:hint="eastAsia"/>
          <w:lang w:val="en-US" w:eastAsia="zh-CN"/>
        </w:rPr>
        <w:t>39.4</w:t>
      </w:r>
      <w:r>
        <w:t>%</w:t>
      </w:r>
    </w:p>
    <w:p w14:paraId="05965B53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回归缺陷数</w:t>
      </w:r>
      <w:r>
        <w:t>：</w:t>
      </w:r>
      <w:r>
        <w:rPr>
          <w:rFonts w:hint="eastAsia"/>
          <w:lang w:val="en-US" w:eastAsia="zh-CN"/>
        </w:rPr>
        <w:t>87</w:t>
      </w:r>
      <w:r>
        <w:t xml:space="preserve"> 个缺陷在修复后重新出现，回归缺陷率为 </w:t>
      </w:r>
      <w:r>
        <w:rPr>
          <w:rFonts w:hint="eastAsia"/>
          <w:lang w:val="en-US" w:eastAsia="zh-CN"/>
        </w:rPr>
        <w:t>18.1</w:t>
      </w:r>
      <w:r>
        <w:t>%</w:t>
      </w:r>
    </w:p>
    <w:p w14:paraId="6B698DB1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完成操作手册</w:t>
      </w:r>
      <w:r>
        <w:rPr>
          <w:rFonts w:hint="eastAsia"/>
          <w:lang w:val="en-US" w:eastAsia="zh-CN"/>
        </w:rPr>
        <w:t>：共写了9份操作手册，其中6份已经完成编写，另外2份目前完成度大约60%。</w:t>
      </w:r>
    </w:p>
    <w:p w14:paraId="5816501D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团队建设</w:t>
      </w:r>
      <w:r>
        <w:rPr>
          <w:rFonts w:hint="eastAsia"/>
          <w:lang w:val="en-US" w:eastAsia="zh-CN"/>
        </w:rPr>
        <w:t>：完成了功能测试用例报告模版、性能测试报告模版、测试用例规范和测试用例模版</w:t>
      </w:r>
    </w:p>
    <w:p w14:paraId="77432BC7">
      <w:pPr>
        <w:pStyle w:val="5"/>
        <w:keepNext w:val="0"/>
        <w:keepLines w:val="0"/>
        <w:widowControl/>
        <w:suppressLineNumbers w:val="0"/>
        <w:ind w:firstLine="420" w:firstLineChars="0"/>
      </w:pPr>
      <w:r>
        <w:t>总体来看，本月测试工作覆盖了项目中的多个重要模块，并进行了多轮回归测试。修复效率</w:t>
      </w:r>
      <w:r>
        <w:rPr>
          <w:rFonts w:hint="eastAsia"/>
          <w:lang w:val="en-US" w:eastAsia="zh-CN"/>
        </w:rPr>
        <w:t>较高</w:t>
      </w:r>
      <w:r>
        <w:t>，但部分项目仍有较多遗留缺陷，需进一步跟踪和解决。</w:t>
      </w:r>
    </w:p>
    <w:p w14:paraId="1B4E53A3">
      <w:pPr>
        <w:pStyle w:val="5"/>
        <w:keepNext w:val="0"/>
        <w:keepLines w:val="0"/>
        <w:widowControl/>
        <w:suppressLineNumbers w:val="0"/>
        <w:ind w:firstLine="420" w:firstLineChars="0"/>
      </w:pPr>
    </w:p>
    <w:p w14:paraId="101E300C">
      <w:pPr>
        <w:pStyle w:val="5"/>
        <w:keepNext w:val="0"/>
        <w:keepLines w:val="0"/>
        <w:widowControl/>
        <w:suppressLineNumbers w:val="0"/>
        <w:ind w:firstLine="420" w:firstLineChars="0"/>
      </w:pPr>
    </w:p>
    <w:p w14:paraId="794CD2D2">
      <w:pPr>
        <w:pStyle w:val="5"/>
        <w:keepNext w:val="0"/>
        <w:keepLines w:val="0"/>
        <w:widowControl/>
        <w:suppressLineNumbers w:val="0"/>
        <w:ind w:firstLine="420" w:firstLineChars="0"/>
      </w:pPr>
    </w:p>
    <w:p w14:paraId="28D78C2E">
      <w:pPr>
        <w:pStyle w:val="5"/>
        <w:keepNext w:val="0"/>
        <w:keepLines w:val="0"/>
        <w:widowControl/>
        <w:suppressLineNumbers w:val="0"/>
      </w:pPr>
    </w:p>
    <w:p w14:paraId="7F116B41">
      <w:pPr>
        <w:pStyle w:val="5"/>
        <w:keepNext w:val="0"/>
        <w:keepLines w:val="0"/>
        <w:widowControl/>
        <w:suppressLineNumbers w:val="0"/>
      </w:pPr>
    </w:p>
    <w:p w14:paraId="6C980423">
      <w:pPr>
        <w:pStyle w:val="5"/>
        <w:keepNext w:val="0"/>
        <w:keepLines w:val="0"/>
        <w:widowControl/>
        <w:suppressLineNumbers w:val="0"/>
      </w:pPr>
    </w:p>
    <w:p w14:paraId="0569EF5D">
      <w:pPr>
        <w:pStyle w:val="5"/>
        <w:keepNext w:val="0"/>
        <w:keepLines w:val="0"/>
        <w:widowControl/>
        <w:suppressLineNumbers w:val="0"/>
      </w:pPr>
    </w:p>
    <w:p w14:paraId="11C9B308">
      <w:pPr>
        <w:pStyle w:val="5"/>
        <w:keepNext w:val="0"/>
        <w:keepLines w:val="0"/>
        <w:widowControl/>
        <w:suppressLineNumbers w:val="0"/>
      </w:pPr>
    </w:p>
    <w:p w14:paraId="5E7AFB64">
      <w:pPr>
        <w:pStyle w:val="5"/>
        <w:keepNext w:val="0"/>
        <w:keepLines w:val="0"/>
        <w:widowControl/>
        <w:suppressLineNumbers w:val="0"/>
      </w:pPr>
    </w:p>
    <w:p w14:paraId="33B11205">
      <w:pPr>
        <w:pStyle w:val="5"/>
        <w:keepNext w:val="0"/>
        <w:keepLines w:val="0"/>
        <w:widowControl/>
        <w:suppressLineNumbers w:val="0"/>
      </w:pPr>
    </w:p>
    <w:p w14:paraId="18636754">
      <w:pPr>
        <w:pStyle w:val="3"/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二、成员工作总结</w:t>
      </w:r>
    </w:p>
    <w:p w14:paraId="77CB4C43">
      <w:pPr>
        <w:pStyle w:val="5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696335"/>
            <wp:effectExtent l="0" t="0" r="3810" b="18415"/>
            <wp:docPr id="3" name="图片 3" descr="Snippet-20240927143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nippet-20240927143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D42E4">
      <w:pPr>
        <w:pStyle w:val="5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总结：</w:t>
      </w:r>
    </w:p>
    <w:p w14:paraId="0BF769B3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除清华外，其他项目工单基本跟进完成，遗留工单和缺陷主要集中在清华。</w:t>
      </w:r>
    </w:p>
    <w:p w14:paraId="599024F4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操作手册：武汉病毒所、成都生物</w:t>
      </w:r>
      <w:bookmarkStart w:id="0" w:name="_GoBack"/>
      <w:bookmarkEnd w:id="0"/>
      <w:r>
        <w:rPr>
          <w:rFonts w:hint="eastAsia"/>
          <w:lang w:val="en-US" w:eastAsia="zh-CN"/>
        </w:rPr>
        <w:t>（60%）、福建中医药、清华容器管理和样本管理操作手册。</w:t>
      </w:r>
    </w:p>
    <w:p w14:paraId="7764025A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安全相关：附件中医药漏洞扫描和漏洞验证。</w:t>
      </w:r>
    </w:p>
    <w:p w14:paraId="44D2A8FA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团队建设：功能测试用例报告模版、性能测试报告模版、测试用例规范和测试用例模版</w:t>
      </w:r>
    </w:p>
    <w:p w14:paraId="59A70CB2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default"/>
          <w:lang w:val="en-US" w:eastAsia="zh-CN"/>
        </w:rPr>
      </w:pPr>
    </w:p>
    <w:p w14:paraId="340FE9A6">
      <w:pPr>
        <w:pStyle w:val="5"/>
        <w:keepNext w:val="0"/>
        <w:keepLines w:val="0"/>
        <w:widowControl/>
        <w:suppressLineNumbers w:val="0"/>
        <w:rPr>
          <w:rFonts w:hint="default"/>
          <w:lang w:val="en-US" w:eastAsia="zh-CN"/>
        </w:rPr>
      </w:pPr>
    </w:p>
    <w:p w14:paraId="77D06D8E">
      <w:pPr>
        <w:pStyle w:val="5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</w:p>
    <w:p w14:paraId="120F80B6">
      <w:pPr>
        <w:pStyle w:val="5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</w:p>
    <w:p w14:paraId="4E5539F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810635"/>
            <wp:effectExtent l="0" t="0" r="4445" b="18415"/>
            <wp:docPr id="4" name="图片 4" descr="Snippet-20240927142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nippet-202409271426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1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0172F">
      <w:pPr>
        <w:pStyle w:val="5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总结：</w:t>
      </w:r>
    </w:p>
    <w:p w14:paraId="7719D91D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遗留工单和bug主要集中在华东师范大学闵行校区。</w:t>
      </w:r>
    </w:p>
    <w:p w14:paraId="2228DD97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操作手册：清华培训考核。</w:t>
      </w:r>
    </w:p>
    <w:p w14:paraId="2B65FF0D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安全相关：华东师范大学闵行校区安全验证。</w:t>
      </w:r>
    </w:p>
    <w:p w14:paraId="1397893A">
      <w:pPr>
        <w:rPr>
          <w:rFonts w:hint="eastAsia" w:eastAsiaTheme="minorEastAsia"/>
          <w:lang w:eastAsia="zh-CN"/>
        </w:rPr>
      </w:pPr>
    </w:p>
    <w:p w14:paraId="5E00F26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813810"/>
            <wp:effectExtent l="0" t="0" r="7620" b="15240"/>
            <wp:docPr id="2" name="图片 2" descr="Snippet-20240927143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nippet-2024092714344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1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C0550">
      <w:pPr>
        <w:pStyle w:val="5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总结：</w:t>
      </w:r>
    </w:p>
    <w:p w14:paraId="19270E81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遗留工单和缺陷主要集中在清华实验相关和福建医科大学</w:t>
      </w:r>
    </w:p>
    <w:p w14:paraId="526D8AEE">
      <w:pPr>
        <w:pStyle w:val="5"/>
        <w:keepNext w:val="0"/>
        <w:keepLines w:val="0"/>
        <w:widowControl/>
        <w:suppressLineNumbers w:val="0"/>
        <w:ind w:firstLine="420" w:firstLineChars="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操作手册：云南中医药、上海脑所、清华伦理、福建医科大（60%）</w:t>
      </w:r>
    </w:p>
    <w:p w14:paraId="2259B72B">
      <w:pPr>
        <w:rPr>
          <w:rFonts w:hint="eastAsia" w:eastAsiaTheme="minorEastAsia"/>
          <w:lang w:eastAsia="zh-CN"/>
        </w:rPr>
      </w:pPr>
    </w:p>
    <w:p w14:paraId="38C95E86">
      <w:pPr>
        <w:rPr>
          <w:rFonts w:hint="eastAsia" w:eastAsiaTheme="minorEastAsia"/>
          <w:lang w:eastAsia="zh-CN"/>
        </w:rPr>
      </w:pPr>
    </w:p>
    <w:p w14:paraId="23F483A7">
      <w:pPr>
        <w:rPr>
          <w:rFonts w:hint="eastAsia" w:eastAsiaTheme="minorEastAsia"/>
          <w:lang w:eastAsia="zh-CN"/>
        </w:rPr>
      </w:pPr>
    </w:p>
    <w:p w14:paraId="0E34513D">
      <w:pPr>
        <w:rPr>
          <w:rFonts w:hint="eastAsia" w:eastAsiaTheme="minorEastAsia"/>
          <w:lang w:eastAsia="zh-CN"/>
        </w:rPr>
      </w:pPr>
    </w:p>
    <w:p w14:paraId="2502DE07">
      <w:pPr>
        <w:rPr>
          <w:rFonts w:hint="eastAsia" w:eastAsiaTheme="minorEastAsia"/>
          <w:lang w:eastAsia="zh-CN"/>
        </w:rPr>
      </w:pPr>
    </w:p>
    <w:p w14:paraId="3FFA141D">
      <w:pPr>
        <w:rPr>
          <w:rFonts w:hint="eastAsia" w:eastAsiaTheme="minorEastAsia"/>
          <w:lang w:eastAsia="zh-CN"/>
        </w:rPr>
      </w:pPr>
    </w:p>
    <w:p w14:paraId="2CE14F84">
      <w:pPr>
        <w:rPr>
          <w:rFonts w:hint="eastAsia" w:eastAsiaTheme="minorEastAsia"/>
          <w:lang w:eastAsia="zh-CN"/>
        </w:rPr>
      </w:pPr>
    </w:p>
    <w:p w14:paraId="0F47055F">
      <w:pPr>
        <w:rPr>
          <w:rFonts w:hint="eastAsia" w:eastAsiaTheme="minorEastAsia"/>
          <w:lang w:eastAsia="zh-CN"/>
        </w:rPr>
      </w:pPr>
    </w:p>
    <w:p w14:paraId="54B0972C">
      <w:pPr>
        <w:rPr>
          <w:rFonts w:hint="eastAsia" w:eastAsiaTheme="minorEastAsia"/>
          <w:lang w:eastAsia="zh-CN"/>
        </w:rPr>
      </w:pPr>
    </w:p>
    <w:p w14:paraId="70D4C85E">
      <w:pPr>
        <w:rPr>
          <w:rFonts w:hint="eastAsia" w:eastAsiaTheme="minorEastAsia"/>
          <w:lang w:eastAsia="zh-CN"/>
        </w:rPr>
      </w:pPr>
    </w:p>
    <w:p w14:paraId="073D8C88">
      <w:pPr>
        <w:rPr>
          <w:rFonts w:hint="eastAsia" w:eastAsiaTheme="minorEastAsia"/>
          <w:lang w:eastAsia="zh-CN"/>
        </w:rPr>
      </w:pPr>
    </w:p>
    <w:p w14:paraId="6FC5E4AF">
      <w:pPr>
        <w:rPr>
          <w:rFonts w:hint="eastAsia" w:eastAsiaTheme="minorEastAsia"/>
          <w:lang w:eastAsia="zh-CN"/>
        </w:rPr>
      </w:pPr>
    </w:p>
    <w:p w14:paraId="0E1E54F5">
      <w:pPr>
        <w:rPr>
          <w:rFonts w:hint="eastAsia" w:eastAsiaTheme="minorEastAsia"/>
          <w:lang w:eastAsia="zh-CN"/>
        </w:rPr>
      </w:pPr>
    </w:p>
    <w:p w14:paraId="6266439E">
      <w:pPr>
        <w:rPr>
          <w:rFonts w:hint="eastAsia" w:eastAsiaTheme="minorEastAsia"/>
          <w:lang w:eastAsia="zh-CN"/>
        </w:rPr>
      </w:pPr>
    </w:p>
    <w:p w14:paraId="29F94B90">
      <w:pPr>
        <w:rPr>
          <w:rFonts w:hint="eastAsia" w:eastAsiaTheme="minorEastAsia"/>
          <w:lang w:eastAsia="zh-CN"/>
        </w:rPr>
      </w:pPr>
    </w:p>
    <w:p w14:paraId="1F745802">
      <w:pPr>
        <w:rPr>
          <w:rFonts w:hint="eastAsia" w:eastAsiaTheme="minorEastAsia"/>
          <w:lang w:eastAsia="zh-CN"/>
        </w:rPr>
      </w:pPr>
    </w:p>
    <w:p w14:paraId="570F15A9">
      <w:pPr>
        <w:pStyle w:val="3"/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三、整体缺陷回归情况</w:t>
      </w:r>
    </w:p>
    <w:p w14:paraId="1CCBC2B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806190"/>
            <wp:effectExtent l="0" t="0" r="4445" b="3810"/>
            <wp:docPr id="1" name="图片 1" descr="Snippet-2024092715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nippet-202409271503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0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8BB0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总结：</w:t>
      </w:r>
    </w:p>
    <w:p w14:paraId="3BD052AB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本月每周主要遗留的缺陷在清华和旧项目。</w:t>
      </w:r>
    </w:p>
    <w:p w14:paraId="600519C7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本月回归缺陷都较多，个别缺陷被反复驳回重新修改，主要集中在旧项目。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4C60AF"/>
    <w:multiLevelType w:val="multilevel"/>
    <w:tmpl w:val="E34C60A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hMDRmODRmZjQ0MGFmMTFlOTMzYTdjNzFlYzI0NjkifQ=="/>
  </w:docVars>
  <w:rsids>
    <w:rsidRoot w:val="00000000"/>
    <w:rsid w:val="202B07B0"/>
    <w:rsid w:val="22D10268"/>
    <w:rsid w:val="5DE56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684</Words>
  <Characters>714</Characters>
  <Lines>0</Lines>
  <Paragraphs>0</Paragraphs>
  <TotalTime>393</TotalTime>
  <ScaleCrop>false</ScaleCrop>
  <LinksUpToDate>false</LinksUpToDate>
  <CharactersWithSpaces>724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2024-09-27T02:47:00Z</dcterms:created>
  <dc:creator>Administrator</dc:creator>
  <cp:lastModifiedBy>KK努力上岸ing</cp:lastModifiedBy>
  <dcterms:modified xsi:type="dcterms:W3CDTF">2024-09-27T09:44:42Z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19EF869452C74DD8B148782E82EE13F8_12</vt:lpwstr>
  </property>
</Properties>
</file>