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DD505A">
      <w:pPr>
        <w:jc w:val="center"/>
      </w:pPr>
      <w:r>
        <w:rPr>
          <w:rFonts w:ascii="Calibri" w:hAnsi="Calibri"/>
          <w:b/>
          <w:sz w:val="40"/>
        </w:rPr>
        <w:t>SQL注入漏洞安全分析报告</w:t>
      </w:r>
    </w:p>
    <w:p w14:paraId="4D62E808"/>
    <w:p w14:paraId="0235CDA9">
      <w:pPr>
        <w:jc w:val="center"/>
      </w:pPr>
      <w:r>
        <w:rPr>
          <w:sz w:val="20"/>
        </w:rPr>
        <w:t>报告生成时间: 2025年10月31日    报告版本: v1.0</w:t>
      </w:r>
    </w:p>
    <w:p w14:paraId="71103C7D">
      <w:r>
        <w:br w:type="page"/>
      </w:r>
    </w:p>
    <w:p w14:paraId="70B1730C">
      <w:pPr>
        <w:pStyle w:val="3"/>
      </w:pPr>
      <w:r>
        <w:t>报告概述</w:t>
      </w:r>
    </w:p>
    <w:p w14:paraId="23C7867F">
      <w:r>
        <w:t>检测时间: 2025年10月30日 16:03:28 - 2025年10月31日 15:44:16</w:t>
      </w:r>
    </w:p>
    <w:p w14:paraId="17C19776">
      <w:r>
        <w:t>检测工具: SQLMap v1.9.5.22</w:t>
      </w:r>
    </w:p>
    <w:p w14:paraId="709B87A0">
      <w:r>
        <w:t>目标系统: 192.168.6.168</w:t>
      </w:r>
    </w:p>
    <w:p w14:paraId="511083F9">
      <w:r>
        <w:t>数据库: MySQL &gt;= 5.0.12</w:t>
      </w:r>
    </w:p>
    <w:p w14:paraId="42894E6D">
      <w:r>
        <w:t>Web服务器: Nginx 1.25.0</w:t>
      </w:r>
    </w:p>
    <w:p w14:paraId="2C72A8B3">
      <w:pPr>
        <w:pStyle w:val="3"/>
      </w:pPr>
      <w:r>
        <w:t>1. 漏洞详情</w:t>
      </w:r>
    </w:p>
    <w:p w14:paraId="1C5B2A9D">
      <w:pPr>
        <w:pStyle w:val="4"/>
      </w:pPr>
      <w:r>
        <w:t>1.1 漏洞类型</w:t>
      </w:r>
    </w:p>
    <w:p w14:paraId="14EAD942">
      <w:r>
        <w:t>漏洞类型: SQL注入漏洞 (Time-based Blind SQL Injection)</w:t>
      </w:r>
    </w:p>
    <w:p w14:paraId="71D6BDEA">
      <w:r>
        <w:t>危险等级: 高危</w:t>
      </w:r>
    </w:p>
    <w:p w14:paraId="03CDDD50">
      <w:r>
        <w:t>CVSS评分: 8.8 (High)</w:t>
      </w:r>
    </w:p>
    <w:p w14:paraId="3467AEA4">
      <w:pPr>
        <w:pStyle w:val="4"/>
      </w:pPr>
      <w:r>
        <w:t>1.2 受影响的参数</w:t>
      </w:r>
    </w:p>
    <w:p w14:paraId="41F68EE6">
      <w:r>
        <w:t>参数名称: ennames (GET参数)</w:t>
      </w:r>
    </w:p>
    <w:p w14:paraId="462A669E">
      <w:r>
        <w:t>注入点: URL查询参数</w:t>
      </w:r>
    </w:p>
    <w:p w14:paraId="226B6B12">
      <w:r>
        <w:t>完整请求示例:</w:t>
      </w:r>
    </w:p>
    <w:p w14:paraId="095E5303">
      <w:pPr>
        <w:shd w:val="clear" w:color="auto" w:fill="F2F2F2"/>
      </w:pPr>
      <w:r>
        <w:rPr>
          <w:rFonts w:ascii="Consolas" w:hAnsi="Consolas"/>
          <w:sz w:val="20"/>
        </w:rPr>
        <w:t>current=1&amp;size=10&amp;loginName=&amp;name=&amp;companyDTO.id=&amp;officeDTO.id=&amp;officeRoom=&amp;ennames=攻击载荷</w:t>
      </w:r>
    </w:p>
    <w:p w14:paraId="1BCECB4C">
      <w:pPr>
        <w:pStyle w:val="4"/>
      </w:pPr>
      <w:r>
        <w:t>1.3 攻击载荷</w:t>
      </w:r>
    </w:p>
    <w:p w14:paraId="639CB309">
      <w:pPr>
        <w:shd w:val="clear" w:color="auto" w:fill="F2F2F2"/>
      </w:pPr>
      <w:r>
        <w:rPr>
          <w:rFonts w:ascii="Consolas" w:hAnsi="Consolas"/>
          <w:sz w:val="20"/>
        </w:rPr>
        <w:t>ennames=') AND (SELECT 7483 FROM (SELECT(SLEEP(5)))yJmE) AND ('yTmv'='yTmv</w:t>
      </w:r>
    </w:p>
    <w:p w14:paraId="603A1112">
      <w:pPr>
        <w:pStyle w:val="4"/>
      </w:pPr>
      <w:r>
        <w:t>1.4 漏洞特征</w:t>
      </w:r>
    </w:p>
    <w:p w14:paraId="08A21A5D">
      <w:r>
        <w:t>注入类型: 时间盲注 (Time-based Blind)</w:t>
      </w:r>
    </w:p>
    <w:p w14:paraId="7AA46512">
      <w:r>
        <w:t>数据库类型: MySQL</w:t>
      </w:r>
    </w:p>
    <w:p w14:paraId="3E89EB3B">
      <w:r>
        <w:t>最小版本要求: MySQL &gt;= 5.0.12</w:t>
      </w:r>
    </w:p>
    <w:p w14:paraId="1DAF044A">
      <w:r>
        <w:t>检测请求数: 2932次HTTP请求</w:t>
      </w:r>
    </w:p>
    <w:p w14:paraId="02F243B0">
      <w:pPr>
        <w:pStyle w:val="3"/>
      </w:pPr>
      <w:r>
        <w:t>2. 系统架构分析</w:t>
      </w:r>
    </w:p>
    <w:p w14:paraId="56EE50E4">
      <w:pPr>
        <w:pStyle w:val="4"/>
      </w:pPr>
      <w:r>
        <w:t>2.1 技术栈</w:t>
      </w:r>
    </w:p>
    <w:p w14:paraId="467997F3">
      <w:r>
        <w:t>Web服务器: Nginx 1.25.0</w:t>
      </w:r>
    </w:p>
    <w:p w14:paraId="505FA1FA">
      <w:r>
        <w:t>数据库: MySQL &gt;= 5.0.12</w:t>
      </w:r>
    </w:p>
    <w:p w14:paraId="5D59FA2A">
      <w:r>
        <w:t>应用框架: 基于Spring/Java的企业应用（推测）</w:t>
      </w:r>
    </w:p>
    <w:p w14:paraId="02193B27">
      <w:r>
        <w:t>工作流引擎: Activiti工作流引擎</w:t>
      </w:r>
    </w:p>
    <w:p w14:paraId="13F97BC7">
      <w:pPr>
        <w:pStyle w:val="4"/>
      </w:pPr>
      <w:r>
        <w:t>2.2 数据库结构</w:t>
      </w:r>
    </w:p>
    <w:p w14:paraId="17BF8811">
      <w:r>
        <w:t>数据库名称: srps_hust</w:t>
      </w:r>
    </w:p>
    <w:p w14:paraId="005BC606">
      <w:r>
        <w:t>表数量: 566个表</w:t>
      </w:r>
    </w:p>
    <w:p w14:paraId="204A4042">
      <w:r>
        <w:t>数据量: 大量业务数据表</w:t>
      </w:r>
    </w:p>
    <w:p w14:paraId="39233441">
      <w:pPr>
        <w:pStyle w:val="3"/>
      </w:pPr>
      <w:r>
        <w:t>3. 数据泄露风险评估</w:t>
      </w:r>
    </w:p>
    <w:p w14:paraId="5536A584">
      <w:pPr>
        <w:pStyle w:val="4"/>
      </w:pPr>
      <w:r>
        <w:t>3.1 成功获取的数据</w:t>
      </w:r>
    </w:p>
    <w:p w14:paraId="09EECBEC">
      <w:r>
        <w:t>SQLMap成功dump了以下关键数据表</w:t>
      </w:r>
      <w:r>
        <w:rPr>
          <w:rFonts w:hint="eastAsia" w:eastAsia="宋体"/>
          <w:lang w:eastAsia="zh-CN"/>
        </w:rPr>
        <w:t>（</w:t>
      </w:r>
      <w:r>
        <w:rPr>
          <w:rFonts w:hint="eastAsia" w:eastAsia="宋体"/>
          <w:lang w:val="en-US" w:eastAsia="zh-CN"/>
        </w:rPr>
        <w:t>部分</w:t>
      </w:r>
      <w:r>
        <w:rPr>
          <w:rFonts w:hint="eastAsia" w:eastAsia="宋体"/>
          <w:lang w:eastAsia="zh-CN"/>
        </w:rPr>
        <w:t>）</w:t>
      </w:r>
      <w:r>
        <w:t>：</w:t>
      </w:r>
    </w:p>
    <w:p w14:paraId="39A2BDEA">
      <w:pPr>
        <w:pStyle w:val="16"/>
      </w:pPr>
      <w:r>
        <w:t>工作流相关数据:</w:t>
      </w:r>
    </w:p>
    <w:p w14:paraId="5A0C70E3">
      <w:pPr>
        <w:pStyle w:val="14"/>
      </w:pPr>
      <w:r>
        <w:t>act_hi_attachment.csv - 工作流附件信息</w:t>
      </w:r>
    </w:p>
    <w:p w14:paraId="67DCBBD0">
      <w:pPr>
        <w:pStyle w:val="14"/>
      </w:pPr>
      <w:r>
        <w:t>act_hi_taskinst.csv - 工作流任务实例</w:t>
      </w:r>
    </w:p>
    <w:p w14:paraId="26AD3A67">
      <w:pPr>
        <w:pStyle w:val="16"/>
      </w:pPr>
      <w:r>
        <w:t>业务数据:</w:t>
      </w:r>
    </w:p>
    <w:p w14:paraId="1E54BD48">
      <w:pPr>
        <w:pStyle w:val="14"/>
      </w:pPr>
      <w:r>
        <w:t>jp_form_1635080384355.csv - 表单数据</w:t>
      </w:r>
    </w:p>
    <w:p w14:paraId="34BA4BF7">
      <w:pPr>
        <w:pStyle w:val="14"/>
      </w:pPr>
      <w:r>
        <w:t>l_animal_room.csv - 动物房间信息</w:t>
      </w:r>
    </w:p>
    <w:p w14:paraId="266959F1">
      <w:pPr>
        <w:pStyle w:val="14"/>
      </w:pPr>
      <w:r>
        <w:t>l_device_good_lend_manage.csv - 设备借用管理</w:t>
      </w:r>
    </w:p>
    <w:p w14:paraId="792B060D">
      <w:pPr>
        <w:pStyle w:val="14"/>
      </w:pPr>
      <w:r>
        <w:t>l_mating_batch_birth_record.csv - 繁殖批次出生记录</w:t>
      </w:r>
    </w:p>
    <w:p w14:paraId="089F273C">
      <w:pPr>
        <w:pStyle w:val="16"/>
      </w:pPr>
      <w:r>
        <w:t>系统配置:</w:t>
      </w:r>
    </w:p>
    <w:p w14:paraId="38501084">
      <w:pPr>
        <w:pStyle w:val="14"/>
      </w:pPr>
      <w:r>
        <w:t>l_task_audit_config.csv - 任务审核配置</w:t>
      </w:r>
    </w:p>
    <w:p w14:paraId="0DFF34D4">
      <w:pPr>
        <w:pStyle w:val="14"/>
      </w:pPr>
      <w:r>
        <w:t>lib_base_configuration_link.csv - 基础配置链接</w:t>
      </w:r>
    </w:p>
    <w:p w14:paraId="644EB347">
      <w:pPr>
        <w:pStyle w:val="14"/>
      </w:pPr>
      <w:r>
        <w:t>plugin_notify.csv - 插件通知配置</w:t>
      </w:r>
    </w:p>
    <w:p w14:paraId="63C0DB3A">
      <w:pPr>
        <w:pStyle w:val="4"/>
      </w:pPr>
      <w:r>
        <w:t>3.2 潜在泄露风险</w:t>
      </w:r>
    </w:p>
    <w:p w14:paraId="0C82E6F5">
      <w:pPr>
        <w:pStyle w:val="16"/>
      </w:pPr>
      <w:r>
        <w:t>敏感业务数据: 动物管理、设备管理、繁殖记录等</w:t>
      </w:r>
    </w:p>
    <w:p w14:paraId="442C04AF">
      <w:pPr>
        <w:pStyle w:val="16"/>
      </w:pPr>
      <w:r>
        <w:t>用户信息: 可能包含个人身份信息</w:t>
      </w:r>
    </w:p>
    <w:p w14:paraId="0C7198CA">
      <w:pPr>
        <w:pStyle w:val="16"/>
      </w:pPr>
      <w:r>
        <w:t>系统配置: 可能泄露系统架构和配置细节</w:t>
      </w:r>
    </w:p>
    <w:p w14:paraId="21D96328">
      <w:pPr>
        <w:pStyle w:val="16"/>
      </w:pPr>
      <w:r>
        <w:t>工作流数据: 业务流程和审批信息</w:t>
      </w:r>
    </w:p>
    <w:p w14:paraId="03D1E6B1">
      <w:pPr>
        <w:pStyle w:val="3"/>
      </w:pPr>
      <w:r>
        <w:t>4. 攻击过程分析</w:t>
      </w:r>
    </w:p>
    <w:p w14:paraId="63EAA156">
      <w:pPr>
        <w:pStyle w:val="4"/>
      </w:pPr>
      <w:r>
        <w:t>4.1 攻击时间线</w:t>
      </w:r>
    </w:p>
    <w:tbl>
      <w:tblPr>
        <w:tblStyle w:val="3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06983B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72E8D9D">
            <w:r>
              <w:t>时间点</w:t>
            </w:r>
          </w:p>
        </w:tc>
        <w:tc>
          <w:tcPr>
            <w:tcW w:w="4320" w:type="dxa"/>
          </w:tcPr>
          <w:p w14:paraId="54DBA1F8">
            <w:r>
              <w:t>事件</w:t>
            </w:r>
          </w:p>
        </w:tc>
      </w:tr>
      <w:tr w14:paraId="48241E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05DEA42C">
            <w:r>
              <w:t>开始时间</w:t>
            </w:r>
          </w:p>
        </w:tc>
        <w:tc>
          <w:tcPr>
            <w:tcW w:w="4320" w:type="dxa"/>
          </w:tcPr>
          <w:p w14:paraId="22568A3D">
            <w:r>
              <w:t>2025-10-30 16:03:28</w:t>
            </w:r>
          </w:p>
        </w:tc>
      </w:tr>
      <w:tr w14:paraId="7D5D40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41F3E98">
            <w:r>
              <w:t>漏洞确认</w:t>
            </w:r>
          </w:p>
        </w:tc>
        <w:tc>
          <w:tcPr>
            <w:tcW w:w="4320" w:type="dxa"/>
          </w:tcPr>
          <w:p w14:paraId="4E78D883">
            <w:r>
              <w:t>2025-10-30 16:08:16 (确认SQL注入)</w:t>
            </w:r>
          </w:p>
        </w:tc>
      </w:tr>
      <w:tr w14:paraId="7205B4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81F784D">
            <w:r>
              <w:t>数据库枚举</w:t>
            </w:r>
          </w:p>
        </w:tc>
        <w:tc>
          <w:tcPr>
            <w:tcW w:w="4320" w:type="dxa"/>
          </w:tcPr>
          <w:p w14:paraId="1FEDEBF1">
            <w:r>
              <w:t>2025-10-30 16:10:43 (开始枚举表结构)</w:t>
            </w:r>
          </w:p>
        </w:tc>
      </w:tr>
      <w:tr w14:paraId="7C255E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40FA66AA">
            <w:r>
              <w:t>数据提取</w:t>
            </w:r>
          </w:p>
        </w:tc>
        <w:tc>
          <w:tcPr>
            <w:tcW w:w="4320" w:type="dxa"/>
          </w:tcPr>
          <w:p w14:paraId="7FB6F31D">
            <w:r>
              <w:t>持续到2025-10-31 15:44:16</w:t>
            </w:r>
          </w:p>
        </w:tc>
      </w:tr>
    </w:tbl>
    <w:p w14:paraId="05BF44C6">
      <w:pPr>
        <w:pStyle w:val="4"/>
      </w:pPr>
      <w:r>
        <w:t>4.2 攻击技术</w:t>
      </w:r>
    </w:p>
    <w:p w14:paraId="6000C2BC">
      <w:pPr>
        <w:pStyle w:val="16"/>
      </w:pPr>
      <w:r>
        <w:t>布尔盲注测试: 多种布尔盲注技术尝试</w:t>
      </w:r>
    </w:p>
    <w:p w14:paraId="02D8AFCA">
      <w:pPr>
        <w:pStyle w:val="16"/>
      </w:pPr>
      <w:r>
        <w:t>时间盲注: 最终确认的注入技术</w:t>
      </w:r>
    </w:p>
    <w:p w14:paraId="52188A62">
      <w:pPr>
        <w:pStyle w:val="16"/>
      </w:pPr>
      <w:r>
        <w:t>UNION查询: 尝试UNION查询获取数据</w:t>
      </w:r>
    </w:p>
    <w:p w14:paraId="4AC7D5F6">
      <w:pPr>
        <w:pStyle w:val="16"/>
      </w:pPr>
      <w:r>
        <w:t>表结构枚举: 成功枚举566个表结构</w:t>
      </w:r>
    </w:p>
    <w:p w14:paraId="3F81C70E">
      <w:pPr>
        <w:pStyle w:val="16"/>
      </w:pPr>
      <w:r>
        <w:t>数据提取: 部分表数据成功提取</w:t>
      </w:r>
    </w:p>
    <w:p w14:paraId="4E5F681F">
      <w:pPr>
        <w:pStyle w:val="4"/>
      </w:pPr>
      <w:r>
        <w:t>4.3 错误响应</w:t>
      </w:r>
    </w:p>
    <w:p w14:paraId="2117EE61">
      <w:pPr>
        <w:pStyle w:val="16"/>
      </w:pPr>
      <w:r>
        <w:t>403 Forbidden: 1280次</w:t>
      </w:r>
    </w:p>
    <w:p w14:paraId="01DBCE90">
      <w:pPr>
        <w:pStyle w:val="16"/>
      </w:pPr>
      <w:r>
        <w:t>400 Bad Request: 23次</w:t>
      </w:r>
    </w:p>
    <w:p w14:paraId="33F973A3">
      <w:pPr>
        <w:pStyle w:val="16"/>
      </w:pPr>
      <w:r>
        <w:t>404 Not Found: 3714次</w:t>
      </w:r>
    </w:p>
    <w:p w14:paraId="54FB028A">
      <w:pPr>
        <w:pStyle w:val="16"/>
      </w:pPr>
      <w:r>
        <w:t>408 Request Timeout: 11144次</w:t>
      </w:r>
    </w:p>
    <w:p w14:paraId="1283FA3B">
      <w:pPr>
        <w:pStyle w:val="3"/>
      </w:pPr>
      <w:r>
        <w:t>5. 漏洞根本原因分析</w:t>
      </w:r>
    </w:p>
    <w:p w14:paraId="248834E7">
      <w:pPr>
        <w:pStyle w:val="4"/>
      </w:pPr>
      <w:r>
        <w:t>5.1 代码层面问题</w:t>
      </w:r>
    </w:p>
    <w:p w14:paraId="1A7EBC22">
      <w:pPr>
        <w:pStyle w:val="16"/>
      </w:pPr>
      <w:r>
        <w:t>输入验证缺失: 未对ennames参数进行有效验证</w:t>
      </w:r>
    </w:p>
    <w:p w14:paraId="5571A2AF">
      <w:pPr>
        <w:pStyle w:val="16"/>
      </w:pPr>
      <w:r>
        <w:t>参数拼接: 直接拼接用户输入到SQL查询中</w:t>
      </w:r>
    </w:p>
    <w:p w14:paraId="65E75D13">
      <w:pPr>
        <w:pStyle w:val="16"/>
      </w:pPr>
      <w:r>
        <w:t>缺乏预处理: 未使用参数化查询或预处理语句</w:t>
      </w:r>
    </w:p>
    <w:p w14:paraId="3B42AD94">
      <w:pPr>
        <w:pStyle w:val="4"/>
      </w:pPr>
      <w:r>
        <w:t>5.2 安全控制缺失</w:t>
      </w:r>
    </w:p>
    <w:p w14:paraId="00637232">
      <w:pPr>
        <w:pStyle w:val="16"/>
      </w:pPr>
      <w:r>
        <w:t>WAF/IPS防护: 系统未部署有效的Web应用防火墙</w:t>
      </w:r>
    </w:p>
    <w:p w14:paraId="62DB27F5">
      <w:pPr>
        <w:pStyle w:val="16"/>
      </w:pPr>
      <w:r>
        <w:t>输入过滤: 缺乏输入验证和过滤机制</w:t>
      </w:r>
    </w:p>
    <w:p w14:paraId="50A5CD25">
      <w:pPr>
        <w:pStyle w:val="16"/>
      </w:pPr>
      <w:r>
        <w:t>错误处理: 错误信息可能泄露系统细节</w:t>
      </w:r>
    </w:p>
    <w:p w14:paraId="640833F8">
      <w:pPr>
        <w:pStyle w:val="3"/>
      </w:pPr>
      <w:r>
        <w:t>6. 修复建议</w:t>
      </w:r>
    </w:p>
    <w:p w14:paraId="7F933F5E">
      <w:pPr>
        <w:pStyle w:val="4"/>
      </w:pPr>
      <w:r>
        <w:t>6.1 立即措施（紧急）</w:t>
      </w:r>
    </w:p>
    <w:p w14:paraId="2308C757">
      <w:pPr>
        <w:pStyle w:val="5"/>
      </w:pPr>
      <w:r>
        <w:t>6.1.1 输入验证</w:t>
      </w:r>
    </w:p>
    <w:p w14:paraId="5342427B">
      <w:pPr>
        <w:shd w:val="clear" w:color="auto" w:fill="F2F2F2"/>
      </w:pPr>
      <w:r>
        <w:rPr>
          <w:rFonts w:ascii="Consolas" w:hAnsi="Consolas"/>
          <w:sz w:val="20"/>
        </w:rPr>
        <w:t>// 修复前（漏洞代码）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String ennames = request.getParameter("ennames");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String sql = "SELECT * FROM table WHERE ennames = '" + ennames + "'";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// 修复后（安全代码）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String ennames = request.getParameter("ennames");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if (!isValidInput(ennames)) {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throw new IllegalArgumentException("Invalid input");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}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String sql = "SELECT * FROM table WHERE ennames = ?";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PreparedStatement stmt = connection.prepareStatement(sql);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stmt.setString(1, ennames);</w:t>
      </w:r>
    </w:p>
    <w:p w14:paraId="51F20A19">
      <w:pPr>
        <w:pStyle w:val="5"/>
      </w:pPr>
      <w:r>
        <w:t>6.1.2 参数化查询</w:t>
      </w:r>
    </w:p>
    <w:p w14:paraId="78F81228">
      <w:pPr>
        <w:shd w:val="clear" w:color="auto" w:fill="F2F2F2"/>
      </w:pPr>
      <w:r>
        <w:rPr>
          <w:rFonts w:ascii="Consolas" w:hAnsi="Consolas"/>
          <w:sz w:val="20"/>
        </w:rPr>
        <w:t>// 使用PreparedStatement防止SQL注入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public List&lt;User&gt; findUsersByName(String name) {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String sql = "SELECT * FROM users WHERE name = ?";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try (PreparedStatement stmt = connection.prepareStatement(sql)) {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    stmt.setString(1, name);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    ResultSet rs = stmt.executeQuery();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    // 处理结果集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}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}</w:t>
      </w:r>
    </w:p>
    <w:p w14:paraId="23811670">
      <w:pPr>
        <w:pStyle w:val="4"/>
      </w:pPr>
      <w:r>
        <w:t>6.2 中期措施</w:t>
      </w:r>
    </w:p>
    <w:p w14:paraId="42EA7C0D">
      <w:pPr>
        <w:pStyle w:val="5"/>
      </w:pPr>
      <w:r>
        <w:t>6.2.1 输入过滤框架</w:t>
      </w:r>
    </w:p>
    <w:p w14:paraId="350AF1B7">
      <w:pPr>
        <w:shd w:val="clear" w:color="auto" w:fill="F2F2F2"/>
      </w:pPr>
      <w:r>
        <w:rPr>
          <w:rFonts w:ascii="Consolas" w:hAnsi="Consolas"/>
          <w:sz w:val="20"/>
        </w:rPr>
        <w:t>// 使用Apache Commons Lang进行输入验证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import org.apache.commons.lang3.StringUtils;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public class InputValidator {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public static boolean isValidAlphanumeric(String input) {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    return StringUtils.isAlphanumeric(input);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}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public static String sanitizeInput(String input) {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    return StringUtils.stripAccents(input)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           .replaceAll("[^a-zA-Z0-9\s]", "");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}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}</w:t>
      </w:r>
    </w:p>
    <w:p w14:paraId="7FAC44DD">
      <w:pPr>
        <w:pStyle w:val="5"/>
      </w:pPr>
      <w:r>
        <w:t>6.2.2 安全配置</w:t>
      </w:r>
    </w:p>
    <w:p w14:paraId="7AD7C5A4">
      <w:pPr>
        <w:shd w:val="clear" w:color="auto" w:fill="F2F2F2"/>
      </w:pPr>
      <w:r>
        <w:rPr>
          <w:rFonts w:ascii="Consolas" w:hAnsi="Consolas"/>
          <w:sz w:val="20"/>
        </w:rPr>
        <w:t>&lt;!-- web.xml安全配置 --&gt;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&lt;web-app&gt;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&lt;filter&gt;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    &lt;filter-name&gt;SQLInjectionFilter&lt;/filter-name&gt;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    &lt;filter-class&gt;com.security.SQLInjectionFilter&lt;/filter-class&gt;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&lt;/filter&gt;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&lt;filter-mapping&gt;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    &lt;filter-name&gt;SQLInjectionFilter&lt;/filter-name&gt;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    &lt;url-pattern&gt;/*&lt;/url-pattern&gt;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&lt;/filter-mapping&gt;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&lt;/web-app&gt;</w:t>
      </w:r>
    </w:p>
    <w:p w14:paraId="1CCF46C8">
      <w:pPr>
        <w:pStyle w:val="4"/>
      </w:pPr>
      <w:r>
        <w:t>6.3 长期措施</w:t>
      </w:r>
    </w:p>
    <w:p w14:paraId="142A878B">
      <w:pPr>
        <w:pStyle w:val="5"/>
      </w:pPr>
      <w:r>
        <w:t>6.3.1 安全框架集成</w:t>
      </w:r>
    </w:p>
    <w:p w14:paraId="1E275056">
      <w:pPr>
        <w:shd w:val="clear" w:color="auto" w:fill="F2F2F2"/>
      </w:pPr>
      <w:r>
        <w:rPr>
          <w:rFonts w:ascii="Consolas" w:hAnsi="Consolas"/>
          <w:sz w:val="20"/>
        </w:rPr>
        <w:t>// 使用Spring Security进行安全控制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@Configuration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@EnableWebSecurity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public class SecurityConfig extends WebSecurityConfigurerAdapter {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@Override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protected void configure(HttpSecurity http) throws Exception {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    http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        .csrf().disable()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        .authorizeRequests()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        .antMatchers("/api/**").authenticated()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        .and()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        .addFilterBefore(new SQLInjectionFilter(), 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                       UsernamePasswordAuthenticationFilter.class);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 xml:space="preserve">    }</w:t>
      </w:r>
      <w:r>
        <w:rPr>
          <w:rFonts w:ascii="Consolas" w:hAnsi="Consolas"/>
          <w:sz w:val="20"/>
        </w:rPr>
        <w:br w:type="textWrapping"/>
      </w:r>
      <w:r>
        <w:rPr>
          <w:rFonts w:ascii="Consolas" w:hAnsi="Consolas"/>
          <w:sz w:val="20"/>
        </w:rPr>
        <w:t>}</w:t>
      </w:r>
    </w:p>
    <w:p w14:paraId="083B56FE">
      <w:pPr>
        <w:pStyle w:val="5"/>
      </w:pPr>
      <w:r>
        <w:t>6.3.2 安全编码规范</w:t>
      </w:r>
    </w:p>
    <w:p w14:paraId="636ACBF0">
      <w:pPr>
        <w:pStyle w:val="16"/>
      </w:pPr>
      <w:r>
        <w:t>输入验证: 所有用户输入必须验证</w:t>
      </w:r>
      <w:bookmarkStart w:id="0" w:name="_GoBack"/>
      <w:bookmarkEnd w:id="0"/>
    </w:p>
    <w:p w14:paraId="3894154B">
      <w:pPr>
        <w:pStyle w:val="16"/>
      </w:pPr>
      <w:r>
        <w:t>输出编码: 输出到前端的数据进行HTML编码</w:t>
      </w:r>
    </w:p>
    <w:p w14:paraId="72F33BCA">
      <w:pPr>
        <w:pStyle w:val="16"/>
      </w:pPr>
      <w:r>
        <w:t>错误处理: 统一的错误处理，不泄露系统信息</w:t>
      </w:r>
    </w:p>
    <w:p w14:paraId="03276EA4">
      <w:pPr>
        <w:pStyle w:val="16"/>
      </w:pPr>
      <w:r>
        <w:t>日志审计: 记录所有可疑操作</w:t>
      </w:r>
    </w:p>
    <w:p w14:paraId="665703F6">
      <w:pPr>
        <w:pStyle w:val="3"/>
      </w:pPr>
      <w:r>
        <w:t>7. 安全加固建议</w:t>
      </w:r>
    </w:p>
    <w:p w14:paraId="3DCF75E6">
      <w:pPr>
        <w:pStyle w:val="4"/>
      </w:pPr>
      <w:r>
        <w:t>7.1 网络层面</w:t>
      </w:r>
    </w:p>
    <w:p w14:paraId="07283F3B">
      <w:pPr>
        <w:pStyle w:val="16"/>
      </w:pPr>
      <w:r>
        <w:t>部署WAF: 安装Web应用防火墙</w:t>
      </w:r>
    </w:p>
    <w:p w14:paraId="2DF33E48">
      <w:pPr>
        <w:pStyle w:val="16"/>
      </w:pPr>
      <w:r>
        <w:t>网络隔离: 数据库服务器与Web服务器隔离</w:t>
      </w:r>
    </w:p>
    <w:p w14:paraId="12B0CDFA">
      <w:pPr>
        <w:pStyle w:val="16"/>
      </w:pPr>
      <w:r>
        <w:t>访问控制: 限制数据库远程访问</w:t>
      </w:r>
    </w:p>
    <w:p w14:paraId="5B40AD2E">
      <w:pPr>
        <w:pStyle w:val="4"/>
      </w:pPr>
      <w:r>
        <w:t>7.2 应用层面</w:t>
      </w:r>
    </w:p>
    <w:p w14:paraId="4D4C47BA">
      <w:pPr>
        <w:pStyle w:val="16"/>
      </w:pPr>
      <w:r>
        <w:t>安全测试: 定期进行渗透测试</w:t>
      </w:r>
    </w:p>
    <w:p w14:paraId="050C0F7E">
      <w:pPr>
        <w:pStyle w:val="16"/>
      </w:pPr>
      <w:r>
        <w:t>代码审查: 建立代码安全审查流程</w:t>
      </w:r>
    </w:p>
    <w:p w14:paraId="5065D2B1">
      <w:pPr>
        <w:pStyle w:val="16"/>
      </w:pPr>
      <w:r>
        <w:t>依赖管理: 定期更新安全依赖</w:t>
      </w:r>
    </w:p>
    <w:p w14:paraId="3A880B02">
      <w:pPr>
        <w:pStyle w:val="4"/>
      </w:pPr>
      <w:r>
        <w:t>7.3 运维层面</w:t>
      </w:r>
    </w:p>
    <w:p w14:paraId="4D035B20">
      <w:pPr>
        <w:pStyle w:val="16"/>
      </w:pPr>
      <w:r>
        <w:t>监控告警: 部署安全监控系统</w:t>
      </w:r>
    </w:p>
    <w:p w14:paraId="578081F6">
      <w:pPr>
        <w:pStyle w:val="16"/>
      </w:pPr>
      <w:r>
        <w:t>备份恢复: 定期备份并测试恢复流程</w:t>
      </w:r>
    </w:p>
    <w:p w14:paraId="50725C76">
      <w:pPr>
        <w:pStyle w:val="16"/>
      </w:pPr>
      <w:r>
        <w:t>应急响应: 建立安全事件应急响应流程</w:t>
      </w:r>
    </w:p>
    <w:p w14:paraId="2F3043B8">
      <w:pPr>
        <w:pStyle w:val="3"/>
      </w:pPr>
      <w:r>
        <w:t>8. 风险评估总结</w:t>
      </w:r>
    </w:p>
    <w:p w14:paraId="5B015CE9">
      <w:pPr>
        <w:pStyle w:val="4"/>
      </w:pPr>
      <w:r>
        <w:t>8.1 风险等级</w:t>
      </w:r>
    </w:p>
    <w:p w14:paraId="2AF40885">
      <w:r>
        <w:t>业务影响: 高 - 可能导致数据泄露、系统被控</w:t>
      </w:r>
    </w:p>
    <w:p w14:paraId="60C66DE3">
      <w:r>
        <w:t>技术难度: 中 - 利用门槛中等</w:t>
      </w:r>
    </w:p>
    <w:p w14:paraId="5623F218">
      <w:r>
        <w:t>修复难度: 低 - 标准修复方案成熟</w:t>
      </w:r>
    </w:p>
    <w:p w14:paraId="0C9BE479">
      <w:pPr>
        <w:pStyle w:val="4"/>
      </w:pPr>
      <w:r>
        <w:t>8.2 影响范围</w:t>
      </w:r>
    </w:p>
    <w:p w14:paraId="2493522C">
      <w:r>
        <w:t>数据安全: 所有数据库表面临泄露风险</w:t>
      </w:r>
    </w:p>
    <w:p w14:paraId="5769EEEF">
      <w:r>
        <w:t>系统安全: 可能被用于进一步攻击</w:t>
      </w:r>
    </w:p>
    <w:p w14:paraId="32B0A08C">
      <w:r>
        <w:t>业务连续性: 可能影响正常业务运行</w:t>
      </w:r>
    </w:p>
    <w:p w14:paraId="52F1EEC7">
      <w:pPr>
        <w:pStyle w:val="3"/>
      </w:pPr>
      <w:r>
        <w:t>9. 后续行动计划</w:t>
      </w:r>
    </w:p>
    <w:p w14:paraId="763B6C7A">
      <w:pPr>
        <w:pStyle w:val="4"/>
      </w:pPr>
      <w:r>
        <w:t>9.1 立即行动（24小时内）</w:t>
      </w:r>
    </w:p>
    <w:p w14:paraId="2935D41E">
      <w:r>
        <w:t>☐ 修复`ennames`参数的SQL注入漏洞</w:t>
      </w:r>
    </w:p>
    <w:p w14:paraId="6BE46942">
      <w:r>
        <w:t>☐ 部署临时WAF防护规则</w:t>
      </w:r>
    </w:p>
    <w:p w14:paraId="3CB61C73">
      <w:r>
        <w:t>☐ 审查其他类似参数的安全性</w:t>
      </w:r>
    </w:p>
    <w:p w14:paraId="777A038A">
      <w:pPr>
        <w:pStyle w:val="4"/>
      </w:pPr>
      <w:r>
        <w:t>9.2 短期行动（1周内）</w:t>
      </w:r>
    </w:p>
    <w:p w14:paraId="16E31446">
      <w:r>
        <w:t>☐ 全面代码安全审查</w:t>
      </w:r>
    </w:p>
    <w:p w14:paraId="58C22F5F">
      <w:r>
        <w:t>☐ 部署安全监控系统</w:t>
      </w:r>
    </w:p>
    <w:p w14:paraId="6C9EAA16">
      <w:r>
        <w:t>☐ 员工安全意识培训</w:t>
      </w:r>
    </w:p>
    <w:p w14:paraId="3F16129C">
      <w:pPr>
        <w:pStyle w:val="4"/>
      </w:pPr>
      <w:r>
        <w:t>9.3 长期行动（1个月内）</w:t>
      </w:r>
    </w:p>
    <w:p w14:paraId="00FFE71E">
      <w:r>
        <w:t>☐ 建立安全开发生命周期(SDLC)</w:t>
      </w:r>
    </w:p>
    <w:p w14:paraId="4A42EDB8">
      <w:r>
        <w:t>☐ 定期安全渗透测试</w:t>
      </w:r>
    </w:p>
    <w:p w14:paraId="2BFFDB3D">
      <w:r>
        <w:t>☐ 安全架构优化</w:t>
      </w:r>
    </w:p>
    <w:p w14:paraId="08BE931A">
      <w:r>
        <w:br w:type="page"/>
      </w:r>
    </w:p>
    <w:sectPr>
      <w:footerReference r:id="rId5" w:type="default"/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FE44EA">
    <w:pPr>
      <w:pStyle w:val="24"/>
      <w:jc w:val="center"/>
      <w:rPr>
        <w:rFonts w:hint="default" w:eastAsia="宋体"/>
        <w:sz w:val="18"/>
        <w:lang w:val="en-US" w:eastAsia="zh-CN"/>
      </w:rPr>
    </w:pPr>
    <w:r>
      <w:rPr>
        <w:rFonts w:hint="eastAsia" w:eastAsia="宋体"/>
        <w:sz w:val="18"/>
        <w:lang w:val="en-US" w:eastAsia="zh-CN"/>
      </w:rPr>
      <w:t>请勿传播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500C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521</Words>
  <Characters>1124</Characters>
  <Lines>0</Lines>
  <Paragraphs>0</Paragraphs>
  <TotalTime>4</TotalTime>
  <ScaleCrop>false</ScaleCrop>
  <LinksUpToDate>false</LinksUpToDate>
  <CharactersWithSpaces>1215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KK努力上岸ing</cp:lastModifiedBy>
  <dcterms:modified xsi:type="dcterms:W3CDTF">2025-10-31T08:56:07Z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eyJoZGlkIjoiN2JhMDRmODRmZjQ0MGFmMTFlOTMzYTdjNzFlYzI0NjkiLCJ1c2VySWQiOiI3ODgwOTkxODUifQ==</vt:lpwstr>
  </property>
  <property fmtid="{D5CDD505-2E9C-101B-9397-08002B2CF9AE}" pid="3" name="KSOProductBuildVer">
    <vt:lpwstr>2052-12.1.0.23125</vt:lpwstr>
  </property>
  <property fmtid="{D5CDD505-2E9C-101B-9397-08002B2CF9AE}" pid="4" name="ICV">
    <vt:lpwstr>01FD4E8C73294CE2817AFC2E5E3B0F4A_12</vt:lpwstr>
  </property>
</Properties>
</file>